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D10" w:rsidRDefault="00F00D10">
      <w:pPr>
        <w:rPr>
          <w:rFonts w:ascii="Times New Roman Bold" w:hAnsi="Times New Roman Bold"/>
        </w:rPr>
      </w:pPr>
      <w:r>
        <w:rPr>
          <w:rFonts w:ascii="Times New Roman Bold" w:hAnsi="Times New Roman Bold"/>
        </w:rPr>
        <w:t>Environmental Studies</w:t>
      </w:r>
      <w:r>
        <w:rPr>
          <w:rFonts w:ascii="Times New Roman Bold" w:hAnsi="Times New Roman Bold"/>
        </w:rPr>
        <w:tab/>
      </w:r>
      <w:r>
        <w:rPr>
          <w:rFonts w:ascii="Times New Roman Bold" w:hAnsi="Times New Roman Bold"/>
        </w:rPr>
        <w:tab/>
      </w:r>
      <w:r>
        <w:rPr>
          <w:rFonts w:ascii="Times New Roman Bold" w:hAnsi="Times New Roman Bold"/>
        </w:rPr>
        <w:tab/>
      </w:r>
      <w:r>
        <w:rPr>
          <w:rFonts w:ascii="Times New Roman Bold" w:hAnsi="Times New Roman Bold"/>
        </w:rPr>
        <w:tab/>
      </w:r>
      <w:r>
        <w:rPr>
          <w:rFonts w:ascii="Times New Roman Bold" w:hAnsi="Times New Roman Bold"/>
        </w:rPr>
        <w:tab/>
      </w:r>
      <w:r>
        <w:rPr>
          <w:rFonts w:ascii="Times New Roman Bold" w:hAnsi="Times New Roman Bold"/>
        </w:rPr>
        <w:tab/>
      </w:r>
      <w:r>
        <w:rPr>
          <w:rFonts w:ascii="Times New Roman Bold" w:hAnsi="Times New Roman Bold"/>
        </w:rPr>
        <w:tab/>
        <w:t>Name: __________________</w:t>
      </w:r>
    </w:p>
    <w:p w:rsidR="00F00D10" w:rsidRDefault="00F00D10">
      <w:r>
        <w:rPr>
          <w:rFonts w:ascii="Times New Roman Bold" w:hAnsi="Times New Roman Bold"/>
        </w:rPr>
        <w:tab/>
      </w:r>
      <w:r>
        <w:rPr>
          <w:rFonts w:ascii="Times New Roman Bold" w:hAnsi="Times New Roman Bold"/>
        </w:rPr>
        <w:tab/>
      </w:r>
      <w:r>
        <w:rPr>
          <w:rFonts w:ascii="Times New Roman Bold" w:hAnsi="Times New Roman Bold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Hr: ________ Date: _______</w:t>
      </w:r>
    </w:p>
    <w:p w:rsidR="00F00D10" w:rsidRDefault="00F00D10">
      <w:pPr>
        <w:rPr>
          <w:sz w:val="14"/>
        </w:rPr>
      </w:pPr>
    </w:p>
    <w:p w:rsidR="00F00D10" w:rsidRDefault="00F00D10">
      <w:pPr>
        <w:rPr>
          <w:sz w:val="14"/>
        </w:rPr>
      </w:pPr>
    </w:p>
    <w:tbl>
      <w:tblPr>
        <w:tblW w:w="0" w:type="auto"/>
        <w:tblInd w:w="10" w:type="dxa"/>
        <w:tblLayout w:type="fixed"/>
        <w:tblLook w:val="0000"/>
      </w:tblPr>
      <w:tblGrid>
        <w:gridCol w:w="2535"/>
        <w:gridCol w:w="5311"/>
        <w:gridCol w:w="2923"/>
      </w:tblGrid>
      <w:tr w:rsidR="00F00D10">
        <w:trPr>
          <w:cantSplit/>
          <w:trHeight w:val="30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</w:rPr>
            </w:pPr>
            <w:r>
              <w:rPr>
                <w:rFonts w:ascii="Times New Roman Bold" w:hAnsi="Times New Roman Bold"/>
              </w:rPr>
              <w:t xml:space="preserve">Day / Date 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118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1</w:t>
            </w:r>
          </w:p>
          <w:p w:rsidR="00F00D10" w:rsidRPr="00771606" w:rsidRDefault="00771606" w:rsidP="0077160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A/Jan 29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  <w:r>
              <w:t>Introduction</w:t>
            </w:r>
          </w:p>
          <w:p w:rsidR="00F00D10" w:rsidRDefault="00F00D10">
            <w:pPr>
              <w:jc w:val="center"/>
            </w:pPr>
            <w:r>
              <w:t xml:space="preserve">Procedures </w:t>
            </w:r>
          </w:p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Norms</w:t>
            </w:r>
          </w:p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KWL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HW:  Personal Profile</w:t>
            </w:r>
          </w:p>
        </w:tc>
      </w:tr>
      <w:tr w:rsidR="00F00D10">
        <w:trPr>
          <w:cantSplit/>
          <w:trHeight w:val="148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2</w:t>
            </w:r>
          </w:p>
          <w:p w:rsidR="00F00D10" w:rsidRPr="00771606" w:rsidRDefault="0077160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C/Jan 31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Collect permission forms.</w:t>
            </w:r>
          </w:p>
          <w:p w:rsidR="00F00D10" w:rsidRDefault="00F00D10">
            <w:pPr>
              <w:jc w:val="center"/>
              <w:rPr>
                <w:lang w:val="en-US"/>
              </w:rPr>
            </w:pPr>
            <w:r>
              <w:t>Getting to Know You....</w:t>
            </w:r>
          </w:p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Share Profiles</w:t>
            </w:r>
          </w:p>
          <w:p w:rsidR="00F00D10" w:rsidRDefault="00F00D1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McKibben</w:t>
            </w:r>
            <w:proofErr w:type="spellEnd"/>
            <w:r>
              <w:rPr>
                <w:lang w:val="en-US"/>
              </w:rPr>
              <w:t xml:space="preserve"> Article</w:t>
            </w:r>
          </w:p>
          <w:p w:rsidR="00F00D10" w:rsidRDefault="00F00D10">
            <w:pPr>
              <w:jc w:val="center"/>
            </w:pP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HW: None</w:t>
            </w:r>
          </w:p>
        </w:tc>
      </w:tr>
      <w:tr w:rsidR="00F00D10">
        <w:trPr>
          <w:cantSplit/>
          <w:trHeight w:val="388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3</w:t>
            </w:r>
          </w:p>
          <w:p w:rsidR="00F00D10" w:rsidRPr="00771606" w:rsidRDefault="0077160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A/Feb 4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ind w:left="360"/>
              <w:rPr>
                <w:lang w:val="en-US"/>
              </w:rPr>
            </w:pPr>
            <w:r>
              <w:t xml:space="preserve">Unit 1:  </w:t>
            </w:r>
            <w:r>
              <w:rPr>
                <w:lang w:val="en-US"/>
              </w:rPr>
              <w:t>Causes</w:t>
            </w:r>
          </w:p>
          <w:p w:rsidR="00F00D10" w:rsidRDefault="00F00D10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Lucida Grande" w:hAnsi="Symbol"/>
                <w:lang w:val="en-US"/>
              </w:rPr>
            </w:pPr>
            <w:r>
              <w:rPr>
                <w:lang w:val="en-US"/>
              </w:rPr>
              <w:t>(Kate Finish KWL and share profiles)</w:t>
            </w:r>
          </w:p>
          <w:p w:rsidR="00F00D10" w:rsidRDefault="00F00D10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Lucida Grande" w:hAnsi="Symbol"/>
                <w:lang w:val="en-US"/>
              </w:rPr>
            </w:pPr>
            <w:r>
              <w:t>Climate vs. Weather</w:t>
            </w:r>
          </w:p>
          <w:p w:rsidR="00F00D10" w:rsidRDefault="00F00D10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Lucida Grande" w:hAnsi="Symbol"/>
                <w:lang w:val="en-US"/>
              </w:rPr>
            </w:pPr>
            <w:r>
              <w:t>Intro to Greenhouse Effect</w:t>
            </w:r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Krolwich</w:t>
            </w:r>
            <w:proofErr w:type="spellEnd"/>
            <w:r>
              <w:rPr>
                <w:lang w:val="en-US"/>
              </w:rPr>
              <w:t xml:space="preserve"> Carbon Videos)</w:t>
            </w:r>
          </w:p>
          <w:p w:rsidR="00F00D10" w:rsidRDefault="00F00D10">
            <w:pPr>
              <w:ind w:left="360"/>
              <w:rPr>
                <w:rFonts w:ascii="Times New Roman Italic" w:hAnsi="Times New Roman Italic"/>
              </w:rPr>
            </w:pPr>
            <w:r>
              <w:rPr>
                <w:rFonts w:ascii="Times New Roman Italic" w:hAnsi="Times New Roman Italic"/>
              </w:rPr>
              <w:t>What is the relationship between greenhouse gases, the hole in the ozone layer, and global warming?</w:t>
            </w:r>
            <w:r>
              <w:rPr>
                <w:rFonts w:ascii="Times New Roman Italic" w:hAnsi="Times New Roman Italic"/>
              </w:rPr>
              <w:cr/>
              <w:t>Why does an increase in greenhouse gas in the atmosphere lead to warming?</w:t>
            </w:r>
          </w:p>
          <w:p w:rsidR="00F00D10" w:rsidRDefault="00F00D10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Lucida Grande" w:hAnsi="Symbol"/>
                <w:lang w:val="en-US"/>
              </w:rPr>
            </w:pPr>
            <w:r>
              <w:t>Evidence that Climate is Changing: Local Ice</w:t>
            </w:r>
            <w:r>
              <w:rPr>
                <w:lang w:val="en-US"/>
              </w:rPr>
              <w:t xml:space="preserve"> (Mendota Ice Blog)</w:t>
            </w:r>
          </w:p>
          <w:p w:rsidR="00F00D10" w:rsidRDefault="00F00D10">
            <w:pPr>
              <w:jc w:val="center"/>
            </w:pP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Mendota Ice Blog </w:t>
            </w:r>
            <w:proofErr w:type="spellStart"/>
            <w:r>
              <w:rPr>
                <w:lang w:val="en-US"/>
              </w:rPr>
              <w:t>Quesetions</w:t>
            </w:r>
            <w:proofErr w:type="spellEnd"/>
            <w:r>
              <w:rPr>
                <w:lang w:val="en-US"/>
              </w:rPr>
              <w:t xml:space="preserve"> (Kate)</w:t>
            </w:r>
          </w:p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118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4</w:t>
            </w:r>
          </w:p>
          <w:p w:rsidR="00F00D10" w:rsidRPr="00A874EF" w:rsidRDefault="00A874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C/</w:t>
            </w:r>
            <w:r w:rsidR="00F00D10">
              <w:rPr>
                <w:sz w:val="20"/>
              </w:rPr>
              <w:t xml:space="preserve">Feb. </w:t>
            </w:r>
            <w:r>
              <w:rPr>
                <w:sz w:val="20"/>
                <w:lang w:val="en-US"/>
              </w:rPr>
              <w:t>6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Split Hour:  </w:t>
            </w:r>
          </w:p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Kate:  Climate History, Variation and Feedbacks</w:t>
            </w:r>
          </w:p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Leah: Greenhouse gasses, Carbon Cycle, Carbon Sinks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118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5</w:t>
            </w:r>
          </w:p>
          <w:p w:rsidR="00F00D10" w:rsidRPr="00A874EF" w:rsidRDefault="00A874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A/Feb 8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Split Hour:  </w:t>
            </w:r>
          </w:p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Kate:  Climate History, Variation and Feedbacks</w:t>
            </w:r>
          </w:p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Leah: Greenhouse gasses, Carbon Cycle, Carbon Sinks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88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6</w:t>
            </w:r>
          </w:p>
          <w:p w:rsidR="00F00D10" w:rsidRDefault="00A874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C/Feb. 12</w:t>
            </w:r>
          </w:p>
          <w:p w:rsidR="00A874EF" w:rsidRPr="00A874EF" w:rsidRDefault="00A874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CRT Day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Flip Hours:  </w:t>
            </w:r>
          </w:p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Leah:  Ice Core Lab</w:t>
            </w:r>
          </w:p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Kate: Story of Stuff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88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7</w:t>
            </w:r>
          </w:p>
          <w:p w:rsidR="00F00D10" w:rsidRPr="00A874EF" w:rsidRDefault="00A874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A/Feb. 14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Flip Hours:  </w:t>
            </w:r>
          </w:p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Leah:  Ice Core Lab</w:t>
            </w:r>
          </w:p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Kate: Story of Stuff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58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8</w:t>
            </w:r>
          </w:p>
          <w:p w:rsidR="00F00D10" w:rsidRPr="00A874EF" w:rsidRDefault="00A874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C/Feb. 18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lang w:val="en-US"/>
              </w:rPr>
            </w:pPr>
          </w:p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Computer Lab:  Carbon Footprint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pStyle w:val="Heading1AA"/>
            </w:pPr>
          </w:p>
        </w:tc>
      </w:tr>
      <w:tr w:rsidR="00F00D10">
        <w:trPr>
          <w:cantSplit/>
          <w:trHeight w:val="118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9</w:t>
            </w:r>
          </w:p>
          <w:p w:rsidR="00F00D10" w:rsidRPr="00A874EF" w:rsidRDefault="00A874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A/Feb. 20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Flip Hours:  </w:t>
            </w:r>
          </w:p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Human Sources of Greenhouse gases</w:t>
            </w:r>
          </w:p>
          <w:p w:rsidR="00F00D10" w:rsidRDefault="00F00D1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McKibben</w:t>
            </w:r>
            <w:proofErr w:type="spellEnd"/>
            <w:r>
              <w:rPr>
                <w:lang w:val="en-US"/>
              </w:rPr>
              <w:t xml:space="preserve"> Reading: </w:t>
            </w:r>
            <w:proofErr w:type="spellStart"/>
            <w:r>
              <w:rPr>
                <w:lang w:val="en-US"/>
              </w:rPr>
              <w:t>ppm</w:t>
            </w:r>
            <w:proofErr w:type="spellEnd"/>
            <w:r>
              <w:rPr>
                <w:lang w:val="en-US"/>
              </w:rPr>
              <w:t xml:space="preserve"> scenarios</w:t>
            </w:r>
          </w:p>
          <w:p w:rsidR="00F00D10" w:rsidRDefault="00F00D10">
            <w:pPr>
              <w:jc w:val="center"/>
            </w:pP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58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10</w:t>
            </w:r>
          </w:p>
          <w:p w:rsidR="00F00D10" w:rsidRPr="00A874EF" w:rsidRDefault="00A874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C/Feb. 22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Review- Leah</w:t>
            </w:r>
          </w:p>
          <w:p w:rsidR="00F00D10" w:rsidRDefault="00F00D1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Deforrestaion</w:t>
            </w:r>
            <w:proofErr w:type="spellEnd"/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58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11</w:t>
            </w:r>
          </w:p>
          <w:p w:rsidR="00F00D10" w:rsidRPr="00A874EF" w:rsidRDefault="00A874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A/Feb. 26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rPr>
                <w:lang w:val="en-US"/>
              </w:rPr>
            </w:pPr>
            <w:r>
              <w:rPr>
                <w:lang w:val="en-US"/>
              </w:rPr>
              <w:t>Review- Kate</w:t>
            </w:r>
          </w:p>
          <w:p w:rsidR="00F00D10" w:rsidRDefault="00F00D10">
            <w:pPr>
              <w:rPr>
                <w:lang w:val="en-US"/>
              </w:rPr>
            </w:pPr>
            <w:r>
              <w:rPr>
                <w:lang w:val="en-US"/>
              </w:rPr>
              <w:t>Intro Consequences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58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lastRenderedPageBreak/>
              <w:t>12</w:t>
            </w:r>
          </w:p>
          <w:p w:rsidR="00F00D10" w:rsidRPr="00AA45A3" w:rsidRDefault="00AA45A3" w:rsidP="00AA45A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C/Feb. 28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Test on Causes</w:t>
            </w:r>
          </w:p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Watch Planet Earth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58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13</w:t>
            </w:r>
          </w:p>
          <w:p w:rsidR="00F00D10" w:rsidRPr="00AA45A3" w:rsidRDefault="00AA45A3" w:rsidP="00AA45A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A/Mar. 4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lang w:val="en-US"/>
              </w:rPr>
            </w:pPr>
            <w:r>
              <w:t>Unit 3: Consequences</w:t>
            </w:r>
          </w:p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Ecological Consequence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44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14</w:t>
            </w:r>
          </w:p>
          <w:p w:rsidR="00F00D10" w:rsidRPr="00AA45A3" w:rsidRDefault="00AA45A3" w:rsidP="00AA45A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C/Mar. 6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Eco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44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15</w:t>
            </w:r>
          </w:p>
          <w:p w:rsidR="00F00D10" w:rsidRPr="00AA45A3" w:rsidRDefault="00AA45A3" w:rsidP="00AA45A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A/</w:t>
            </w:r>
            <w:r w:rsidR="00F00D10">
              <w:rPr>
                <w:sz w:val="20"/>
              </w:rPr>
              <w:t xml:space="preserve"> Mar.</w:t>
            </w:r>
            <w:r>
              <w:rPr>
                <w:sz w:val="20"/>
                <w:lang w:val="en-US"/>
              </w:rPr>
              <w:t xml:space="preserve"> 8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Eco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44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16</w:t>
            </w:r>
          </w:p>
          <w:p w:rsidR="00F00D10" w:rsidRPr="00AA45A3" w:rsidRDefault="00AA45A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C/Mar. 12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Eco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44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17</w:t>
            </w:r>
          </w:p>
          <w:p w:rsidR="00F00D10" w:rsidRPr="00AA45A3" w:rsidRDefault="00AA45A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A/Mar. 14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Human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44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18</w:t>
            </w:r>
          </w:p>
          <w:p w:rsidR="00F00D10" w:rsidRPr="00AA45A3" w:rsidRDefault="00AA45A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C/Mar. 18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Human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44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19</w:t>
            </w:r>
          </w:p>
          <w:p w:rsidR="00F00D10" w:rsidRPr="00AA45A3" w:rsidRDefault="00AA45A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A/Mar. 20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Human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44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20</w:t>
            </w:r>
          </w:p>
          <w:p w:rsidR="00F00D10" w:rsidRPr="00AA45A3" w:rsidRDefault="00AA45A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C/Mar. 22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Human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44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21</w:t>
            </w:r>
          </w:p>
          <w:p w:rsidR="00F00D10" w:rsidRPr="00AA45A3" w:rsidRDefault="00AA45A3" w:rsidP="00AA45A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A/Apr. 2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Climate Wisconsin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66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22</w:t>
            </w:r>
          </w:p>
          <w:p w:rsidR="00F00D10" w:rsidRPr="00AA45A3" w:rsidRDefault="00AA45A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C/Apr. 4</w:t>
            </w:r>
          </w:p>
          <w:p w:rsidR="00F00D10" w:rsidRDefault="00F00D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End of Quarter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Climate Wisconsin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30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</w:p>
        </w:tc>
      </w:tr>
      <w:tr w:rsidR="00F00D10">
        <w:trPr>
          <w:cantSplit/>
          <w:trHeight w:val="178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23</w:t>
            </w:r>
          </w:p>
          <w:p w:rsidR="00F00D10" w:rsidRPr="00AA45A3" w:rsidRDefault="00AA45A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A/Apr. 8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  <w:r>
              <w:t>Unit 4: Wrap up/Intro upcoming unit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  <w:r>
              <w:t>Field Trips?  Green Building- LEED Certification CP Library?</w:t>
            </w:r>
          </w:p>
          <w:p w:rsidR="00F00D10" w:rsidRDefault="00F00D10">
            <w:pPr>
              <w:jc w:val="center"/>
            </w:pPr>
            <w:r>
              <w:t>CoGen Plant</w:t>
            </w:r>
          </w:p>
          <w:p w:rsidR="00F00D10" w:rsidRDefault="00F00D10">
            <w:pPr>
              <w:jc w:val="center"/>
            </w:pPr>
            <w:r>
              <w:t>Blower Door?</w:t>
            </w:r>
          </w:p>
          <w:p w:rsidR="00F00D10" w:rsidRDefault="00F00D10">
            <w:pPr>
              <w:jc w:val="center"/>
            </w:pPr>
            <w:r>
              <w:t>Dr. Steven Slater- Fuel?</w:t>
            </w:r>
          </w:p>
        </w:tc>
      </w:tr>
      <w:tr w:rsidR="00F00D10">
        <w:trPr>
          <w:cantSplit/>
          <w:trHeight w:val="66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24</w:t>
            </w:r>
          </w:p>
          <w:p w:rsidR="00F00D10" w:rsidRPr="00AA45A3" w:rsidRDefault="00AA45A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C/Apr. 10</w:t>
            </w:r>
          </w:p>
          <w:p w:rsidR="00F00D10" w:rsidRPr="00AA45A3" w:rsidRDefault="00F00D10" w:rsidP="00AA45A3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  <w:r>
              <w:t>Watch FUEL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44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25</w:t>
            </w:r>
          </w:p>
          <w:p w:rsidR="00F00D10" w:rsidRPr="00AA45A3" w:rsidRDefault="00AA45A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A/Apr. 12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Pr="009B67D5" w:rsidRDefault="00F00D10">
            <w:pPr>
              <w:jc w:val="center"/>
              <w:rPr>
                <w:lang w:val="en-US"/>
              </w:rPr>
            </w:pPr>
            <w:r>
              <w:t xml:space="preserve">Finish FUEL- </w:t>
            </w:r>
            <w:r w:rsidR="009B67D5">
              <w:rPr>
                <w:lang w:val="en-US"/>
              </w:rPr>
              <w:t xml:space="preserve">Demo </w:t>
            </w:r>
            <w:proofErr w:type="spellStart"/>
            <w:r w:rsidR="009B67D5">
              <w:rPr>
                <w:lang w:val="en-US"/>
              </w:rPr>
              <w:t>BioFuel</w:t>
            </w:r>
            <w:proofErr w:type="spellEnd"/>
            <w:r w:rsidR="009B67D5">
              <w:rPr>
                <w:lang w:val="en-US"/>
              </w:rPr>
              <w:t>/Ethanol Madness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44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26</w:t>
            </w:r>
          </w:p>
          <w:p w:rsidR="00F00D10" w:rsidRPr="00146173" w:rsidRDefault="0014617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C/Apr. 16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9B67D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Kevin/ Intro Alternatives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44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27</w:t>
            </w:r>
          </w:p>
          <w:p w:rsidR="00F00D10" w:rsidRPr="00146173" w:rsidRDefault="0014617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A/Apr. 18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9B67D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Kate/Earth Day Film/Posters</w:t>
            </w:r>
          </w:p>
          <w:p w:rsidR="009B67D5" w:rsidRPr="009B67D5" w:rsidRDefault="009B67D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Leah/ Seminar on Alternatives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66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28</w:t>
            </w:r>
          </w:p>
          <w:p w:rsidR="00F00D10" w:rsidRPr="00146173" w:rsidRDefault="00146173" w:rsidP="0014617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C/Apr. 22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9B67D5" w:rsidP="009B67D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Kate Seminar on Alternatives</w:t>
            </w:r>
          </w:p>
          <w:p w:rsidR="009B67D5" w:rsidRDefault="009B67D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Leah: Start </w:t>
            </w:r>
            <w:hyperlink r:id="rId7" w:history="1">
              <w:r>
                <w:rPr>
                  <w:color w:val="000099"/>
                  <w:u w:val="single"/>
                  <w:lang w:val="en-US"/>
                </w:rPr>
                <w:t>Wedge Game</w:t>
              </w:r>
            </w:hyperlink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/>
        </w:tc>
      </w:tr>
      <w:tr w:rsidR="00F00D10">
        <w:trPr>
          <w:cantSplit/>
          <w:trHeight w:val="44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29</w:t>
            </w:r>
          </w:p>
          <w:p w:rsidR="00F00D10" w:rsidRPr="00146173" w:rsidRDefault="0014617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A/Apr. 24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9B67D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Kate: Start </w:t>
            </w:r>
            <w:hyperlink r:id="rId8" w:history="1">
              <w:r>
                <w:rPr>
                  <w:color w:val="000099"/>
                  <w:u w:val="single"/>
                  <w:lang w:val="en-US"/>
                </w:rPr>
                <w:t>Wedge Game</w:t>
              </w:r>
            </w:hyperlink>
          </w:p>
          <w:p w:rsidR="009B67D5" w:rsidRPr="009B67D5" w:rsidRDefault="009B67D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Leah: Earth Day Film/Posters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66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30</w:t>
            </w:r>
          </w:p>
          <w:p w:rsidR="00F00D10" w:rsidRPr="00146173" w:rsidRDefault="0014617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C/Apr. 26</w:t>
            </w:r>
          </w:p>
          <w:p w:rsidR="00F00D10" w:rsidRPr="00146173" w:rsidRDefault="00F00D10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Finish Wedge Game/ Quiz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44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31</w:t>
            </w:r>
          </w:p>
          <w:p w:rsidR="00F00D10" w:rsidRPr="00146173" w:rsidRDefault="0014617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A/Apr. 30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Watch Greening of </w:t>
            </w:r>
            <w:proofErr w:type="spellStart"/>
            <w:r>
              <w:rPr>
                <w:lang w:val="en-US"/>
              </w:rPr>
              <w:t>Southie</w:t>
            </w:r>
            <w:proofErr w:type="spellEnd"/>
            <w:r>
              <w:rPr>
                <w:lang w:val="en-US"/>
              </w:rPr>
              <w:t>/ Intro Project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58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32</w:t>
            </w:r>
          </w:p>
          <w:p w:rsidR="00F00D10" w:rsidRPr="00146173" w:rsidRDefault="0014617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C/May 2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LEED Certification architect guy- components of LEED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44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33</w:t>
            </w:r>
          </w:p>
          <w:p w:rsidR="00F00D10" w:rsidRPr="00146173" w:rsidRDefault="0014617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A/May 6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Field Trip to Holy Wisdom</w:t>
            </w:r>
            <w:r w:rsidR="00BC3B27">
              <w:rPr>
                <w:lang w:val="en-US"/>
              </w:rPr>
              <w:t xml:space="preserve"> - Confirmed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66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34</w:t>
            </w:r>
          </w:p>
          <w:p w:rsidR="00F00D10" w:rsidRPr="00146173" w:rsidRDefault="0014617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C/May 8</w:t>
            </w:r>
          </w:p>
          <w:p w:rsidR="00F00D10" w:rsidRDefault="00F00D10">
            <w:pPr>
              <w:jc w:val="center"/>
              <w:rPr>
                <w:sz w:val="20"/>
              </w:rPr>
            </w:pP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lang w:val="en-US"/>
              </w:rPr>
            </w:pPr>
            <w:r>
              <w:t>Green Building Project Work Day</w:t>
            </w:r>
          </w:p>
          <w:p w:rsidR="00BC3B27" w:rsidRDefault="00BC3B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Kate- CARD (2</w:t>
            </w:r>
            <w:r w:rsidRPr="00BC3B27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Half)</w:t>
            </w:r>
          </w:p>
          <w:p w:rsidR="00BC3B27" w:rsidRPr="00BC3B27" w:rsidRDefault="00BC3B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Leah-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66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lastRenderedPageBreak/>
              <w:t xml:space="preserve">35 </w:t>
            </w:r>
          </w:p>
          <w:p w:rsidR="00F00D10" w:rsidRPr="00146173" w:rsidRDefault="0014617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A/May 10</w:t>
            </w:r>
          </w:p>
          <w:p w:rsidR="00F00D10" w:rsidRPr="00146173" w:rsidRDefault="00F00D10" w:rsidP="00146173">
            <w:pPr>
              <w:rPr>
                <w:sz w:val="20"/>
                <w:lang w:val="en-US"/>
              </w:rPr>
            </w:pP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lang w:val="en-US"/>
              </w:rPr>
            </w:pPr>
            <w:r>
              <w:t>Green Building Project Work Day</w:t>
            </w:r>
          </w:p>
          <w:p w:rsidR="00BC3B27" w:rsidRDefault="00BC3B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Kate- MAC (2</w:t>
            </w:r>
            <w:r w:rsidRPr="00BC3B27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half)</w:t>
            </w:r>
          </w:p>
          <w:p w:rsidR="00BC3B27" w:rsidRPr="00BC3B27" w:rsidRDefault="00BC3B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Leah-</w:t>
            </w:r>
          </w:p>
          <w:p w:rsidR="00F00D10" w:rsidRDefault="00F00D10">
            <w:pPr>
              <w:jc w:val="center"/>
            </w:pP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66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 w:rsidP="00146173">
            <w:pPr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="Times New Roman Bold" w:hAnsi="Times New Roman Bold"/>
                <w:sz w:val="20"/>
              </w:rPr>
              <w:t>36</w:t>
            </w:r>
          </w:p>
          <w:p w:rsidR="00146173" w:rsidRPr="00146173" w:rsidRDefault="00146173" w:rsidP="00146173">
            <w:pPr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C/May 14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lang w:val="en-US"/>
              </w:rPr>
            </w:pPr>
            <w:r>
              <w:t>Green Building Project Work Day</w:t>
            </w:r>
          </w:p>
          <w:p w:rsidR="00BC3B27" w:rsidRPr="00BC3B27" w:rsidRDefault="00BC3B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Kate- MAC (2</w:t>
            </w:r>
            <w:r w:rsidRPr="00BC3B27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half)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66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37</w:t>
            </w:r>
          </w:p>
          <w:p w:rsidR="00F00D10" w:rsidRPr="00146173" w:rsidRDefault="0014617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A/May 16</w:t>
            </w:r>
          </w:p>
          <w:p w:rsidR="00F00D10" w:rsidRPr="00146173" w:rsidRDefault="00F00D10" w:rsidP="00146173">
            <w:pPr>
              <w:rPr>
                <w:sz w:val="20"/>
                <w:lang w:val="en-US"/>
              </w:rPr>
            </w:pP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  <w:r>
              <w:t>Green Building Project Due (Gallery Walk)</w:t>
            </w:r>
          </w:p>
          <w:p w:rsidR="00F00D10" w:rsidRDefault="00F00D10">
            <w:pPr>
              <w:jc w:val="center"/>
            </w:pPr>
            <w:r>
              <w:t>Ted Talk/ Urban Planning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66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38</w:t>
            </w:r>
          </w:p>
          <w:p w:rsidR="00F00D10" w:rsidRPr="00146173" w:rsidRDefault="0014617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C/May 20</w:t>
            </w:r>
          </w:p>
          <w:p w:rsidR="00F00D10" w:rsidRPr="00146173" w:rsidRDefault="00F00D10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  <w:r>
              <w:t>Field Trip to Primrose?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66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39</w:t>
            </w:r>
          </w:p>
          <w:p w:rsidR="00F00D10" w:rsidRPr="00146173" w:rsidRDefault="0014617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A/May 22</w:t>
            </w:r>
          </w:p>
          <w:p w:rsidR="00F00D10" w:rsidRPr="00146173" w:rsidRDefault="00F00D10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  <w:r>
              <w:t>Watch Who Killed the Electric Car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66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40</w:t>
            </w:r>
          </w:p>
          <w:p w:rsidR="00F00D10" w:rsidRPr="00146173" w:rsidRDefault="0014617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C/May 24</w:t>
            </w:r>
          </w:p>
          <w:p w:rsidR="00F00D10" w:rsidRPr="00146173" w:rsidRDefault="00F00D10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  <w:r>
              <w:t>Cap and Trade vs. Carbon Tax (SAC on Cap and Trade- Efficiency Dilmma HW)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58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41</w:t>
            </w:r>
          </w:p>
          <w:p w:rsidR="00F00D10" w:rsidRPr="00146173" w:rsidRDefault="0014617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A/May 29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  <w:r>
              <w:t>Discuss Efficiency Dilmemma  US Energy Policy/ Public Opinion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66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42</w:t>
            </w:r>
          </w:p>
          <w:p w:rsidR="00F00D10" w:rsidRPr="00146173" w:rsidRDefault="0014617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C/May 31</w:t>
            </w:r>
          </w:p>
          <w:p w:rsidR="00F00D10" w:rsidRPr="00146173" w:rsidRDefault="00F00D10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  <w:r>
              <w:t>Kyoto Protocol Background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</w:pPr>
          </w:p>
        </w:tc>
      </w:tr>
      <w:tr w:rsidR="00F00D10">
        <w:trPr>
          <w:cantSplit/>
          <w:trHeight w:val="44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  <w:r>
              <w:rPr>
                <w:rFonts w:ascii="Times New Roman Bold" w:hAnsi="Times New Roman Bold"/>
                <w:sz w:val="20"/>
              </w:rPr>
              <w:t>43</w:t>
            </w:r>
          </w:p>
          <w:p w:rsidR="00F00D10" w:rsidRPr="00146173" w:rsidRDefault="0014617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Skinny/June 4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Pr="00146173" w:rsidRDefault="00F00D10">
            <w:pPr>
              <w:jc w:val="center"/>
              <w:rPr>
                <w:lang w:val="en-US"/>
              </w:rPr>
            </w:pPr>
            <w:r>
              <w:t>Kyoto Seminar</w:t>
            </w:r>
            <w:r w:rsidR="00146173">
              <w:rPr>
                <w:lang w:val="en-US"/>
              </w:rPr>
              <w:t>/</w:t>
            </w:r>
            <w:r w:rsidR="00146173">
              <w:t xml:space="preserve"> Final Exam Work Day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ind w:left="2160"/>
              <w:jc w:val="center"/>
            </w:pPr>
          </w:p>
        </w:tc>
      </w:tr>
      <w:tr w:rsidR="00F00D10">
        <w:trPr>
          <w:cantSplit/>
          <w:trHeight w:val="44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Pr="00146173" w:rsidRDefault="0014617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Exam Day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ind w:left="2160"/>
              <w:jc w:val="center"/>
            </w:pP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ind w:left="2160"/>
              <w:jc w:val="center"/>
            </w:pPr>
          </w:p>
        </w:tc>
      </w:tr>
      <w:tr w:rsidR="00F00D10">
        <w:trPr>
          <w:cantSplit/>
          <w:trHeight w:val="30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ind w:left="2160"/>
              <w:jc w:val="center"/>
            </w:pP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ind w:left="2160"/>
              <w:jc w:val="center"/>
            </w:pPr>
          </w:p>
        </w:tc>
      </w:tr>
      <w:tr w:rsidR="00F00D10">
        <w:trPr>
          <w:cantSplit/>
          <w:trHeight w:val="58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jc w:val="center"/>
              <w:rPr>
                <w:rFonts w:ascii="Times New Roman Bold" w:hAnsi="Times New Roman Bold"/>
                <w:sz w:val="20"/>
              </w:rPr>
            </w:pP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ind w:left="2160"/>
              <w:jc w:val="center"/>
            </w:pP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0D10" w:rsidRDefault="00F00D10">
            <w:pPr>
              <w:ind w:left="2160"/>
              <w:jc w:val="center"/>
            </w:pPr>
          </w:p>
        </w:tc>
      </w:tr>
    </w:tbl>
    <w:p w:rsidR="00F00D10" w:rsidRDefault="00F00D10">
      <w:pPr>
        <w:pStyle w:val="FreeForm"/>
        <w:ind w:left="10"/>
        <w:rPr>
          <w:sz w:val="14"/>
        </w:rPr>
      </w:pPr>
    </w:p>
    <w:p w:rsidR="00F00D10" w:rsidRDefault="00F00D10">
      <w:pPr>
        <w:pStyle w:val="FreeFormA"/>
        <w:ind w:left="20"/>
        <w:rPr>
          <w:sz w:val="14"/>
        </w:rPr>
      </w:pPr>
    </w:p>
    <w:p w:rsidR="00F00D10" w:rsidRDefault="00BC4880">
      <w:pPr>
        <w:rPr>
          <w:rFonts w:eastAsia="Times New Roman"/>
          <w:color w:val="auto"/>
          <w:sz w:val="20"/>
          <w:lang w:val="en-US"/>
        </w:rPr>
      </w:pPr>
      <w:r>
        <w:t>Second Semester has 4</w:t>
      </w:r>
      <w:r>
        <w:rPr>
          <w:lang w:val="en-US"/>
        </w:rPr>
        <w:t>2</w:t>
      </w:r>
      <w:r w:rsidR="00F00D10">
        <w:t xml:space="preserve"> days</w:t>
      </w:r>
      <w:r>
        <w:rPr>
          <w:lang w:val="en-US"/>
        </w:rPr>
        <w:t xml:space="preserve"> (including 2 CRT days) and one skinny. </w:t>
      </w:r>
      <w:r w:rsidR="00F00D10">
        <w:t xml:space="preserve">  </w:t>
      </w:r>
    </w:p>
    <w:sectPr w:rsidR="00F00D10" w:rsidSect="00CD39D2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270" w:right="720" w:bottom="270" w:left="7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5A3" w:rsidRDefault="00AA45A3">
      <w:r>
        <w:separator/>
      </w:r>
    </w:p>
  </w:endnote>
  <w:endnote w:type="continuationSeparator" w:id="1">
    <w:p w:rsidR="00AA45A3" w:rsidRDefault="00AA4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pitch w:val="default"/>
    <w:sig w:usb0="00000000" w:usb1="00000000" w:usb2="00000000" w:usb3="00000000" w:csb0="00000000" w:csb1="00000000"/>
  </w:font>
  <w:font w:name="Times New Roman Italic">
    <w:panose1 w:val="02020503050405090304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5A3" w:rsidRDefault="00AA45A3">
    <w:pPr>
      <w:pStyle w:val="FreeFormA"/>
      <w:rPr>
        <w:rFonts w:eastAsia="Times New Roman"/>
        <w:color w:val="auto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5A3" w:rsidRDefault="00AA45A3">
    <w:pPr>
      <w:pStyle w:val="FreeFormA"/>
      <w:rPr>
        <w:rFonts w:eastAsia="Times New Roman"/>
        <w:color w:val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5A3" w:rsidRDefault="00AA45A3">
      <w:r>
        <w:separator/>
      </w:r>
    </w:p>
  </w:footnote>
  <w:footnote w:type="continuationSeparator" w:id="1">
    <w:p w:rsidR="00AA45A3" w:rsidRDefault="00AA45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5A3" w:rsidRDefault="00AA45A3">
    <w:pPr>
      <w:pStyle w:val="FreeFormA"/>
      <w:rPr>
        <w:rFonts w:eastAsia="Times New Roman"/>
        <w:color w:val="auto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5A3" w:rsidRDefault="00AA45A3">
    <w:pPr>
      <w:pStyle w:val="FreeFormA"/>
      <w:rPr>
        <w:rFonts w:eastAsia="Times New Roman"/>
        <w:color w:val="aut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position w:val="0"/>
        <w:sz w:val="24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9B67D5"/>
    <w:rsid w:val="00146173"/>
    <w:rsid w:val="002342AC"/>
    <w:rsid w:val="00681DB5"/>
    <w:rsid w:val="00771606"/>
    <w:rsid w:val="009B67D5"/>
    <w:rsid w:val="00A874EF"/>
    <w:rsid w:val="00AA45A3"/>
    <w:rsid w:val="00BC3B27"/>
    <w:rsid w:val="00BC4880"/>
    <w:rsid w:val="00CD39D2"/>
    <w:rsid w:val="00F00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CD39D2"/>
    <w:rPr>
      <w:rFonts w:eastAsia="ヒラギノ角ゴ Pro W3"/>
      <w:color w:val="000000"/>
      <w:sz w:val="24"/>
      <w:szCs w:val="24"/>
      <w:lang w:val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CD39D2"/>
    <w:rPr>
      <w:rFonts w:eastAsia="ヒラギノ角ゴ Pro W3"/>
      <w:color w:val="000000"/>
    </w:rPr>
  </w:style>
  <w:style w:type="paragraph" w:customStyle="1" w:styleId="Heading1AA">
    <w:name w:val="Heading 1 A A"/>
    <w:next w:val="Normal"/>
    <w:rsid w:val="00CD39D2"/>
    <w:pPr>
      <w:jc w:val="center"/>
      <w:outlineLvl w:val="0"/>
    </w:pPr>
    <w:rPr>
      <w:rFonts w:ascii="Times New Roman Bold" w:eastAsia="ヒラギノ角ゴ Pro W3" w:hAnsi="Times New Roman Bold"/>
      <w:color w:val="000000"/>
      <w:sz w:val="18"/>
      <w:lang w:val="ja-JP"/>
    </w:rPr>
  </w:style>
  <w:style w:type="paragraph" w:customStyle="1" w:styleId="FreeForm">
    <w:name w:val="Free Form"/>
    <w:rsid w:val="00CD39D2"/>
    <w:rPr>
      <w:rFonts w:eastAsia="ヒラギノ角ゴ Pro W3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mi.princeton.edu/wedge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mi.princeton.edu/wedges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500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Environmental Studies</vt:lpstr>
    </vt:vector>
  </TitlesOfParts>
  <Company>MCPASD</Company>
  <LinksUpToDate>false</LinksUpToDate>
  <CharactersWithSpaces>3183</CharactersWithSpaces>
  <SharedDoc>false</SharedDoc>
  <HLinks>
    <vt:vector size="12" baseType="variant">
      <vt:variant>
        <vt:i4>524360</vt:i4>
      </vt:variant>
      <vt:variant>
        <vt:i4>3</vt:i4>
      </vt:variant>
      <vt:variant>
        <vt:i4>0</vt:i4>
      </vt:variant>
      <vt:variant>
        <vt:i4>5</vt:i4>
      </vt:variant>
      <vt:variant>
        <vt:lpwstr>http://cmi.princeton.edu/wedges/</vt:lpwstr>
      </vt:variant>
      <vt:variant>
        <vt:lpwstr/>
      </vt:variant>
      <vt:variant>
        <vt:i4>524360</vt:i4>
      </vt:variant>
      <vt:variant>
        <vt:i4>0</vt:i4>
      </vt:variant>
      <vt:variant>
        <vt:i4>0</vt:i4>
      </vt:variant>
      <vt:variant>
        <vt:i4>5</vt:i4>
      </vt:variant>
      <vt:variant>
        <vt:lpwstr>http://cmi.princeton.edu/wedges/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Environmental Studies</dc:title>
  <dc:creator>MCPASD</dc:creator>
  <cp:lastModifiedBy>mconklin</cp:lastModifiedBy>
  <cp:revision>6</cp:revision>
  <dcterms:created xsi:type="dcterms:W3CDTF">2013-01-15T15:56:00Z</dcterms:created>
  <dcterms:modified xsi:type="dcterms:W3CDTF">2013-01-15T17:26:00Z</dcterms:modified>
</cp:coreProperties>
</file>